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DA" w:rsidRPr="00AE7B9F" w:rsidRDefault="00AE7B9F" w:rsidP="00AE7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7B9F">
        <w:rPr>
          <w:rFonts w:ascii="Times New Roman" w:hAnsi="Times New Roman" w:cs="Times New Roman"/>
          <w:b/>
          <w:sz w:val="28"/>
          <w:szCs w:val="28"/>
        </w:rPr>
        <w:t>Перечень примерных вопросов для подготовки к сдаче государственного экзамена студентами направления 13.03.02 Электроэнергетика и электротехника</w:t>
      </w:r>
    </w:p>
    <w:bookmarkEnd w:id="0"/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Передача электрической энергии на постоянном токе.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Краткая характеристика защит трансформаторов от аварийных режимов.</w:t>
      </w:r>
    </w:p>
    <w:p w:rsidR="00260789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Экологические аспекты энергетики.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Схемы и группы соединения обмоток трансформатора.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Источники реактивной мощности в электроэнергетической системе.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Режимы работы электроэнергетических систем.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Токовые защиты.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Pr="00AE7B9F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 xml:space="preserve"> в электрических сетях напряжением до 1000В.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Гидроэлектростанции (технологический процесс получения энергии, преимущества)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Типы коротких замыканий в электроустановках, параметры коротких замыканий.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Автоматическое включение резерва.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Нормы на сопротивление заземляющих устройств.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Защита воздушных,  кабельных линий электропередачи и шин от аварийных режимов.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Методы и средства </w:t>
      </w:r>
      <w:proofErr w:type="gramStart"/>
      <w:r w:rsidRPr="00AE7B9F">
        <w:rPr>
          <w:rFonts w:ascii="Times New Roman" w:hAnsi="Times New Roman" w:cs="Times New Roman"/>
          <w:sz w:val="28"/>
          <w:szCs w:val="28"/>
        </w:rPr>
        <w:t>обеспечения нормированных значений показателей качества электроэнергии</w:t>
      </w:r>
      <w:proofErr w:type="gramEnd"/>
      <w:r w:rsidRPr="00AE7B9F">
        <w:rPr>
          <w:rFonts w:ascii="Times New Roman" w:hAnsi="Times New Roman" w:cs="Times New Roman"/>
          <w:sz w:val="28"/>
          <w:szCs w:val="28"/>
        </w:rPr>
        <w:t>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Автоматическое регулирование частоты синхронного генератора.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Конструктивное выполнение электрических сетей систем электроснабжения.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Выключатели нагрузки.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Схемы распределительных устройств.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Молниеотводы для защиты электроустановок от перенапряжений.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Защитные и ограничивающие аппараты в электроустановках напряжением выше 1000В.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Бесконтактные коммутационные устройства в электроустановках напряжением до 1000В.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Комплектные трансформаторные подстанции.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Выбор проводов и кабелей по нагреву.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Влияние качества электроэнергии на работу </w:t>
      </w:r>
      <w:proofErr w:type="spellStart"/>
      <w:r w:rsidRPr="00AE7B9F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>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Производство электроэнергии в России. Типы электростанций, процент их участия в общей выработке электроэнергии</w:t>
      </w:r>
      <w:proofErr w:type="gramStart"/>
      <w:r w:rsidRPr="00AE7B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.Изоляция силовых кабелей.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lastRenderedPageBreak/>
        <w:t>Основные элементы распределительных устройств.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Типы схем электрических сетей систем электроснабжения.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Требования к распределительным устройствам.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7B9F">
        <w:rPr>
          <w:rFonts w:ascii="Times New Roman" w:hAnsi="Times New Roman" w:cs="Times New Roman"/>
          <w:sz w:val="28"/>
          <w:szCs w:val="28"/>
        </w:rPr>
        <w:t>Элегазовые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 xml:space="preserve"> выключатели (особенности конструкции, преимущества, состояние разработки).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Выбор напряжения электрических сетей.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Контакторы и магнитные пускатели для электроустановок напряжением до 1000В.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Разъединители, отделители и короткозамыкатели.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Импульсные напряжения как возмущающий фактор.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Конструкция проводов воздушных линий электропередачи.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Воздушные и вакуумные выключатели (конструкция, преимущества).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Ограничители перенапряжений для защиты электроустановок от перенапряжений.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Измерительные трансформаторы напряжения (схемы включения, характеристики).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Изоляция силовых трансформаторов.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Типы компенсирующих устройств, характеристики, области применения.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Способы задания нагрузок при расчете режимов электрических сетей.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Регулирование напряжения в распределительных электрических сетях.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Конфигурация распределительных электрических сетей.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Мероприятия по снижению потерь электрической энергии в электрических сетях.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Задание нагрузок </w:t>
      </w:r>
      <w:proofErr w:type="gramStart"/>
      <w:r w:rsidRPr="00AE7B9F">
        <w:rPr>
          <w:rFonts w:ascii="Times New Roman" w:hAnsi="Times New Roman" w:cs="Times New Roman"/>
          <w:sz w:val="28"/>
          <w:szCs w:val="28"/>
        </w:rPr>
        <w:t>неизменными</w:t>
      </w:r>
      <w:proofErr w:type="gramEnd"/>
      <w:r w:rsidRPr="00AE7B9F">
        <w:rPr>
          <w:rFonts w:ascii="Times New Roman" w:hAnsi="Times New Roman" w:cs="Times New Roman"/>
          <w:sz w:val="28"/>
          <w:szCs w:val="28"/>
        </w:rPr>
        <w:t xml:space="preserve">  током и мощностью при расчете режимов электрических сетей.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Расчет электрической сети по потерям мощности, выбор числа трансформаторов.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Принципы выполнения релейных защит.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Принципы построения электрических сетей систем электроснабжения.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7B9F">
        <w:rPr>
          <w:rFonts w:ascii="Times New Roman" w:hAnsi="Times New Roman" w:cs="Times New Roman"/>
          <w:sz w:val="28"/>
          <w:szCs w:val="28"/>
        </w:rPr>
        <w:t>Элегазовая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 xml:space="preserve"> изоляция.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Принцип работы дифференциальных защит от аварийных режимов.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Классификация перенапряжений.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Схема замещения линии электропередачи.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Тепловые электростанции (типы, технологическая схема работы).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Защита электродвигателей от аварийных режимов.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Регулирование частоты агрегата на электростанции.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Назначение и конструкция заземляющих устройств.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Назначение устройств релейной защиты и требования к ним.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lastRenderedPageBreak/>
        <w:t>Конструкция силового трансформатора.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Расчет сети по потерям напряжения.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Нетрадиционные источники питания.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Современное состояние и тенденции развития </w:t>
      </w:r>
      <w:proofErr w:type="spellStart"/>
      <w:r w:rsidRPr="00AE7B9F">
        <w:rPr>
          <w:rFonts w:ascii="Times New Roman" w:hAnsi="Times New Roman" w:cs="Times New Roman"/>
          <w:sz w:val="28"/>
          <w:szCs w:val="28"/>
        </w:rPr>
        <w:t>трансформаторостроения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>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Определение величины потерь электрической энергии в электрических сетях.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Возбуждение синхронных генераторов.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Номинальные напряжения электроустановок систем электроснабжения.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Баковые, маломасляные и воздушные выключатели.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Цифровые устройства релейной защиты.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Оценка влияния импульсных напряжений на работу </w:t>
      </w:r>
      <w:proofErr w:type="spellStart"/>
      <w:r w:rsidRPr="00AE7B9F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>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Статические характеристики нагрузок.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Показатели качества электроэнергии, нормируемые ГОСТ </w:t>
      </w:r>
      <w:proofErr w:type="gramStart"/>
      <w:r w:rsidRPr="00AE7B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7B9F">
        <w:rPr>
          <w:rFonts w:ascii="Times New Roman" w:hAnsi="Times New Roman" w:cs="Times New Roman"/>
          <w:sz w:val="28"/>
          <w:szCs w:val="28"/>
        </w:rPr>
        <w:t xml:space="preserve"> 54149-2010.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Приводы выключателей (классификация, принцип работы)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Дистанционные защиты от аварийных режимов.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Регулирование напряжения на электрических станциях.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Испытание изоляции повышенным напряжением.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Регулирование напряжения на подстанциях.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Изоляторы воздушных линий электропередачи.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Источники питания и пункты приема электроэнергии электроэнергетических систем.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Схема замещения </w:t>
      </w:r>
      <w:proofErr w:type="spellStart"/>
      <w:r w:rsidRPr="00AE7B9F">
        <w:rPr>
          <w:rFonts w:ascii="Times New Roman" w:hAnsi="Times New Roman" w:cs="Times New Roman"/>
          <w:sz w:val="28"/>
          <w:szCs w:val="28"/>
        </w:rPr>
        <w:t>трехобмоточного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 xml:space="preserve"> трансформатора.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spellStart"/>
      <w:r w:rsidRPr="00AE7B9F">
        <w:rPr>
          <w:rFonts w:ascii="Times New Roman" w:hAnsi="Times New Roman" w:cs="Times New Roman"/>
          <w:sz w:val="28"/>
          <w:szCs w:val="28"/>
        </w:rPr>
        <w:t>грозозащиты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 xml:space="preserve"> линий электропередачи и трансформаторных подстанций.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Планирование и организация ремонтов оборудования электроэнергетических систем.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Повреждения и ненормальные режимы синхронного генератора.</w:t>
      </w:r>
    </w:p>
    <w:p w:rsidR="00F1564B" w:rsidRPr="00AE7B9F" w:rsidRDefault="00F1564B" w:rsidP="00F15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Компоновка электрических станций.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Автоматическая частотная разгрузка электроэнергетической системы.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Воздействие различных факторов на изоляцию электротехнических изделий.</w:t>
      </w:r>
    </w:p>
    <w:p w:rsidR="00F1564B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Атомные электростанции (технология производства электроэнергии, преимущества, недостатки).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Синхронные генераторы для электростанций (конструкция, характеристики)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Методы и средства повышения надежности систем электроснабжения.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lastRenderedPageBreak/>
        <w:t>Автоматическое повторное включение.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Использование схем замещения электрической сети.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Распределительные устройства электроустановок (типы, сравнительная характеристика).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Типы и конструкция опор воздушных линий электропередачи.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Охлаждение трансформаторов.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Закрытые распределительные устройства.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Расчет электрических нагрузок при проектировании.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Измерительные трансформаторы тока (схемы включения, характеристики).</w:t>
      </w:r>
    </w:p>
    <w:p w:rsidR="001D4BFC" w:rsidRPr="00AE7B9F" w:rsidRDefault="001D4BFC" w:rsidP="001D4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Специфика потребителей систем электроснабжения.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Суточный график электрических нагрузок.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Требования к электрическим сетям.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Распределение нагрузок между агрегатами электрической станции.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Классификация электрических сетей.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Кабельные линии электропередачи (области применения, типы кабелей, кабельные муфты и концевые заделки).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Показатели надежности системы электроснабжения.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Электрические аппараты напряжением до 1000В.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Типы трансформаторов и их показатели.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Баланс активной мощности в энергосистеме и его связь с частотой.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Открытые распределительные устройства.</w:t>
      </w:r>
    </w:p>
    <w:p w:rsidR="008E0FFC" w:rsidRPr="00AE7B9F" w:rsidRDefault="008E0FFC" w:rsidP="008E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Понятие о графиках электрических нагрузок.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Классификация коммутационных аппаратов в электроустановках напряжением выше 1000В.</w:t>
      </w:r>
    </w:p>
    <w:p w:rsidR="008E0FFC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Системы телемеханики в электроэнергетических установках.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 Годовой график нагрузок по продолжительности.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Специфика работы электростанции в энергосистеме.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Расчет показателей надежности систем электроснабжения.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Схемы электрических станций (классификация, особенности построения, секционирование шин).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Нагрузочная способность силовых трансформаторов.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Надежность систем электроснабжения.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Выбор способа выполнения электрических сетей.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Автоматическое включение генератора на параллельную работу.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Охлаждение трансформаторов.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Расчет режима работы линии электропередачи (заданы U2= </w:t>
      </w:r>
      <w:proofErr w:type="spellStart"/>
      <w:r w:rsidRPr="00AE7B9F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>; I2, I12, b12).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lastRenderedPageBreak/>
        <w:t>Повреждения и ненормальные режимы трансформаторов.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Схема замещения </w:t>
      </w:r>
      <w:proofErr w:type="spellStart"/>
      <w:r w:rsidRPr="00AE7B9F">
        <w:rPr>
          <w:rFonts w:ascii="Times New Roman" w:hAnsi="Times New Roman" w:cs="Times New Roman"/>
          <w:sz w:val="28"/>
          <w:szCs w:val="28"/>
        </w:rPr>
        <w:t>двухобмоточного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 xml:space="preserve"> трансформатора.</w:t>
      </w:r>
    </w:p>
    <w:p w:rsidR="00BA1352" w:rsidRPr="00AE7B9F" w:rsidRDefault="00BA1352" w:rsidP="00BA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Pr="00AE7B9F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AE7B9F">
        <w:rPr>
          <w:rFonts w:ascii="Times New Roman" w:hAnsi="Times New Roman" w:cs="Times New Roman"/>
          <w:sz w:val="28"/>
          <w:szCs w:val="28"/>
        </w:rPr>
        <w:t xml:space="preserve"> в электрических сетях переменного тока.</w:t>
      </w:r>
    </w:p>
    <w:p w:rsidR="00C927DA" w:rsidRPr="00AE7B9F" w:rsidRDefault="00C927DA" w:rsidP="00C92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Баланс реактивной мощности в энергосистеме и его связь с напряжением.</w:t>
      </w:r>
    </w:p>
    <w:p w:rsidR="00BA1352" w:rsidRPr="00AE7B9F" w:rsidRDefault="00C927DA" w:rsidP="00C92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Системы охлаждения синхронных генераторов.</w:t>
      </w:r>
    </w:p>
    <w:p w:rsidR="00C927DA" w:rsidRPr="00AE7B9F" w:rsidRDefault="00C927DA" w:rsidP="00C92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Автоматическое регулирование возбуждения синхронных генераторов.</w:t>
      </w:r>
    </w:p>
    <w:p w:rsidR="00C927DA" w:rsidRPr="00AE7B9F" w:rsidRDefault="00C927DA" w:rsidP="00C92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7B9F">
        <w:rPr>
          <w:rFonts w:ascii="Times New Roman" w:hAnsi="Times New Roman" w:cs="Times New Roman"/>
          <w:sz w:val="28"/>
          <w:szCs w:val="28"/>
        </w:rPr>
        <w:t>Расчет заземляющих устройств.</w:t>
      </w:r>
    </w:p>
    <w:sectPr w:rsidR="00C927DA" w:rsidRPr="00AE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B32"/>
    <w:multiLevelType w:val="hybridMultilevel"/>
    <w:tmpl w:val="2598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08"/>
    <w:rsid w:val="001D4BFC"/>
    <w:rsid w:val="008E0FFC"/>
    <w:rsid w:val="00AE7B9F"/>
    <w:rsid w:val="00BA1352"/>
    <w:rsid w:val="00C26608"/>
    <w:rsid w:val="00C927DA"/>
    <w:rsid w:val="00EA24F2"/>
    <w:rsid w:val="00EE05BD"/>
    <w:rsid w:val="00F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ИДПО</dc:creator>
  <cp:keywords/>
  <dc:description/>
  <cp:lastModifiedBy>Сотрудник ИДПО</cp:lastModifiedBy>
  <cp:revision>2</cp:revision>
  <dcterms:created xsi:type="dcterms:W3CDTF">2016-09-06T16:03:00Z</dcterms:created>
  <dcterms:modified xsi:type="dcterms:W3CDTF">2016-09-06T17:32:00Z</dcterms:modified>
</cp:coreProperties>
</file>